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E5" w:rsidRDefault="00F047E5" w:rsidP="00F047E5">
      <w:pPr>
        <w:spacing w:before="100" w:beforeAutospacing="1" w:after="30"/>
        <w:jc w:val="center"/>
        <w:outlineLvl w:val="2"/>
        <w:rPr>
          <w:rFonts w:eastAsia="Times New Roman"/>
          <w:b/>
          <w:bCs/>
          <w:color w:val="FF0000"/>
          <w:szCs w:val="24"/>
          <w:lang w:eastAsia="sk-SK"/>
        </w:rPr>
      </w:pPr>
      <w:bookmarkStart w:id="0" w:name="_GoBack"/>
      <w:bookmarkEnd w:id="0"/>
      <w:r>
        <w:rPr>
          <w:rFonts w:eastAsia="Times New Roman"/>
          <w:b/>
          <w:bCs/>
          <w:color w:val="FF0000"/>
          <w:szCs w:val="24"/>
          <w:u w:val="single"/>
          <w:lang w:eastAsia="sk-SK"/>
        </w:rPr>
        <w:t>Príspevky vyplatené  na základe podania žiadosti zo strany klienta</w:t>
      </w:r>
    </w:p>
    <w:p w:rsidR="00F047E5" w:rsidRDefault="00F047E5" w:rsidP="00F047E5">
      <w:p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 xml:space="preserve">Dňa 29.10.2022 nadobudlo </w:t>
      </w:r>
      <w:r>
        <w:rPr>
          <w:rFonts w:eastAsia="Times New Roman"/>
          <w:szCs w:val="24"/>
          <w:lang w:eastAsia="sk-SK"/>
        </w:rPr>
        <w:t>účinnosť </w:t>
      </w:r>
      <w:hyperlink r:id="rId5" w:tgtFrame="_blank" w:tooltip="Externý odkaz na https://www.slov-lex.sk/pravne-predpisy/SK/ZZ/2022/353/20221029.html" w:history="1">
        <w:r>
          <w:rPr>
            <w:rStyle w:val="Hypertextovprepojenie"/>
            <w:rFonts w:eastAsia="Times New Roman"/>
            <w:color w:val="auto"/>
            <w:szCs w:val="24"/>
            <w:u w:val="none"/>
            <w:bdr w:val="none" w:sz="0" w:space="0" w:color="auto" w:frame="1"/>
            <w:lang w:eastAsia="sk-SK"/>
          </w:rPr>
          <w:t>nariadenie vlády SR č. 353/2022 Z. z.</w:t>
        </w:r>
      </w:hyperlink>
      <w:r>
        <w:rPr>
          <w:rFonts w:eastAsia="Times New Roman"/>
          <w:szCs w:val="24"/>
          <w:lang w:eastAsia="sk-SK"/>
        </w:rPr>
        <w:t xml:space="preserve">, ktorým sa mení a dopĺňa nariadenie vlády SR č. 103/2020 Z. z. o niektorých opatreniach </w:t>
      </w:r>
      <w:r>
        <w:rPr>
          <w:rFonts w:eastAsia="Times New Roman"/>
          <w:color w:val="000000"/>
          <w:szCs w:val="24"/>
          <w:lang w:eastAsia="sk-SK"/>
        </w:rPr>
        <w:t>v oblasti dotácií v pôsobnosti Ministerstva práce, sociálnych vecí a rodiny Slovenskej republiky v čase mimoriadnej situácie, núdzového stavu alebo výnimočného stavu vyhláseného v súvislosti s ochorením COVID-19 v znení neskorších predpisov.</w:t>
      </w:r>
    </w:p>
    <w:p w:rsidR="00F047E5" w:rsidRDefault="00F047E5" w:rsidP="00F047E5">
      <w:p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Cieľom tohto nariadenia je finančne prispieť najzraniteľnejším skupinám osôb na pokrytie zvýšených výdavkov na bývanie, energie, stravu a pod. Nariadenie je súčasťou inflačnej pomoci a je jedným z nástrojov na zmiernenie následkov vysokej inflácie.</w:t>
      </w:r>
    </w:p>
    <w:p w:rsidR="00F047E5" w:rsidRDefault="00F047E5" w:rsidP="00F047E5">
      <w:p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Žiadateľom o dotáciu na podporu humanitárnej pomoci je fyzická osoba s trvalým alebo prechodným pobytom v SR.</w:t>
      </w:r>
    </w:p>
    <w:p w:rsidR="00F047E5" w:rsidRDefault="00F047E5" w:rsidP="00F047E5">
      <w:p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color w:val="000000"/>
          <w:szCs w:val="24"/>
          <w:lang w:eastAsia="sk-SK"/>
        </w:rPr>
        <w:t>Úrad poskytne dotáciu </w:t>
      </w:r>
      <w:r>
        <w:rPr>
          <w:rFonts w:eastAsia="Times New Roman"/>
          <w:b/>
          <w:bCs/>
          <w:color w:val="000000"/>
          <w:szCs w:val="24"/>
          <w:u w:val="single"/>
          <w:lang w:eastAsia="sk-SK"/>
        </w:rPr>
        <w:t>na základe žiadosti podanej do 31.12.2022:</w:t>
      </w:r>
    </w:p>
    <w:p w:rsidR="00F047E5" w:rsidRDefault="00F047E5" w:rsidP="00F047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b/>
          <w:bCs/>
          <w:color w:val="000000"/>
          <w:szCs w:val="24"/>
          <w:lang w:eastAsia="sk-SK"/>
        </w:rPr>
        <w:t>osobne</w:t>
      </w:r>
      <w:r>
        <w:rPr>
          <w:rFonts w:eastAsia="Times New Roman"/>
          <w:color w:val="000000"/>
          <w:szCs w:val="24"/>
          <w:lang w:eastAsia="sk-SK"/>
        </w:rPr>
        <w:t> </w:t>
      </w:r>
      <w:r>
        <w:rPr>
          <w:rFonts w:eastAsia="Times New Roman"/>
          <w:b/>
          <w:bCs/>
          <w:color w:val="000000"/>
          <w:szCs w:val="24"/>
          <w:lang w:eastAsia="sk-SK"/>
        </w:rPr>
        <w:t>alebo poštou</w:t>
      </w:r>
      <w:r>
        <w:rPr>
          <w:rFonts w:eastAsia="Times New Roman"/>
          <w:color w:val="000000"/>
          <w:szCs w:val="24"/>
          <w:lang w:eastAsia="sk-SK"/>
        </w:rPr>
        <w:t> na príslušný úrad práce, sociálnych vecí a rodiny podľa trvalého/prechodného pobytu;</w:t>
      </w:r>
    </w:p>
    <w:p w:rsidR="00F047E5" w:rsidRDefault="00F047E5" w:rsidP="00F047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  <w:szCs w:val="24"/>
          <w:lang w:eastAsia="sk-SK"/>
        </w:rPr>
      </w:pPr>
      <w:r>
        <w:rPr>
          <w:rFonts w:eastAsia="Times New Roman"/>
          <w:b/>
          <w:bCs/>
          <w:color w:val="000000"/>
          <w:szCs w:val="24"/>
          <w:lang w:eastAsia="sk-SK"/>
        </w:rPr>
        <w:t>elektronickými prostriedkami </w:t>
      </w:r>
      <w:r>
        <w:rPr>
          <w:rFonts w:eastAsia="Times New Roman"/>
          <w:color w:val="000000"/>
          <w:szCs w:val="24"/>
          <w:lang w:eastAsia="sk-SK"/>
        </w:rPr>
        <w:t>(e-mailom, pričom žiadosť je potrebné podpísať a vo forme skenu poslať na úrad) bez kvalifikovaného elektronického podpisu, doplnenie žiadosti v listinnej podobe sa nevyžaduje.   </w:t>
      </w:r>
    </w:p>
    <w:p w:rsidR="00F047E5" w:rsidRDefault="00F047E5" w:rsidP="00F047E5">
      <w:pPr>
        <w:spacing w:before="100" w:beforeAutospacing="1" w:after="100" w:afterAutospacing="1"/>
        <w:jc w:val="both"/>
        <w:rPr>
          <w:rFonts w:eastAsia="Times New Roman"/>
          <w:b/>
          <w:color w:val="000000"/>
          <w:szCs w:val="24"/>
          <w:lang w:eastAsia="sk-SK"/>
        </w:rPr>
      </w:pPr>
      <w:r>
        <w:rPr>
          <w:rFonts w:eastAsia="Times New Roman"/>
          <w:b/>
          <w:color w:val="000000"/>
          <w:szCs w:val="24"/>
          <w:lang w:eastAsia="sk-SK"/>
        </w:rPr>
        <w:t>Na žiadosti podané po 31.12.2022 sa nebude prihliadať.</w:t>
      </w:r>
    </w:p>
    <w:p w:rsidR="00F047E5" w:rsidRDefault="00F047E5" w:rsidP="00D82DEE">
      <w:pPr>
        <w:spacing w:before="100" w:beforeAutospacing="1" w:after="100" w:afterAutospacing="1"/>
        <w:rPr>
          <w:rStyle w:val="Hypertextovprepojenie"/>
          <w:szCs w:val="24"/>
        </w:rPr>
      </w:pPr>
      <w:r>
        <w:rPr>
          <w:szCs w:val="24"/>
        </w:rPr>
        <w:t>Všetky žiadosti sú dostupné na web stránke Ústredia PSVaR</w:t>
      </w:r>
      <w:r w:rsidR="009445FB">
        <w:rPr>
          <w:szCs w:val="24"/>
        </w:rPr>
        <w:t xml:space="preserve">  </w:t>
      </w:r>
      <w:hyperlink r:id="rId6" w:history="1">
        <w:r>
          <w:rPr>
            <w:rStyle w:val="Hypertextovprepojenie"/>
            <w:szCs w:val="24"/>
          </w:rPr>
          <w:t>2. balík inflačnej pomoci &gt; ÚPSVaR (gov.sk)</w:t>
        </w:r>
      </w:hyperlink>
    </w:p>
    <w:p w:rsidR="009445FB" w:rsidRDefault="009445FB" w:rsidP="00D82DEE">
      <w:pPr>
        <w:spacing w:before="100" w:beforeAutospacing="1" w:after="100" w:afterAutospacing="1"/>
        <w:rPr>
          <w:szCs w:val="24"/>
        </w:rPr>
      </w:pPr>
      <w:r w:rsidRPr="00D82DEE">
        <w:rPr>
          <w:noProof/>
          <w:szCs w:val="24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368224</wp:posOffset>
                </wp:positionV>
                <wp:extent cx="5749290" cy="1404620"/>
                <wp:effectExtent l="0" t="0" r="2286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EE" w:rsidRDefault="00D82DEE" w:rsidP="009445FB">
                            <w:pPr>
                              <w:pBdr>
                                <w:bottom w:val="single" w:sz="6" w:space="1" w:color="auto"/>
                              </w:pBdr>
                              <w:spacing w:before="240" w:after="100" w:afterAutospacing="1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Cs w:val="24"/>
                                <w:lang w:eastAsia="sk-SK"/>
                              </w:rPr>
                              <w:t>Jednorazová dotácia vo výške 100 eur pre nezaopatrené dieťa, na ktoré je určená vyživovacia povinnosť rozhodnutím súdu najviac vo výške 150 EUR</w:t>
                            </w:r>
                          </w:p>
                          <w:p w:rsidR="00D82DEE" w:rsidRDefault="00D82DEE" w:rsidP="00D82DEE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lang w:eastAsia="sk-SK"/>
                              </w:rPr>
                              <w:t xml:space="preserve">Žiadateľom o dotáciu je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  <w:t>rodič dieťaťa alebo plnoleté nezaopatrené dieťa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  <w:t>, ktorý je prijímateľom súdom určeného výživného.</w:t>
                            </w:r>
                          </w:p>
                          <w:p w:rsidR="00D82DEE" w:rsidRDefault="00D82DEE" w:rsidP="00D82DEE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 xml:space="preserve">Žiadateľ je povinný k  žiadosti predložiť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Cs w:val="24"/>
                                <w:lang w:eastAsia="sk-SK"/>
                              </w:rPr>
                              <w:t>posledné vykonateľné rozhodnutie súdu o určení vyživovacej povinnosti.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 xml:space="preserve"> Úrad pri posúdení nároku na dotáciu  neskúma, či  povinná osoba si plní resp. neplní svoju vyživovaciu povinnosť, ani či je úradom poskytované náhradné výživné.</w:t>
                            </w:r>
                          </w:p>
                          <w:p w:rsidR="009445FB" w:rsidRPr="009445FB" w:rsidRDefault="00D82DEE" w:rsidP="009445FB">
                            <w:pPr>
                              <w:spacing w:before="100" w:beforeAutospacing="1" w:after="240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Rodič viacerých nezaopatrených detí so súdom určenou vyživovacou povinnosťou podáva len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  <w:t>jednu žiadosť za všetky deti, na ktoré bola určená vyživovacia povinnosť najviac v sume 150 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1.5pt;margin-top:29pt;width:452.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" fillcolor="#c5e0b3 [1305]" strokeweight="2pt">
                <v:textbox style="mso-fit-shape-to-text:t">
                  <w:txbxContent>
                    <w:p w:rsidR="00D82DEE" w:rsidRDefault="00D82DEE" w:rsidP="009445FB">
                      <w:pPr>
                        <w:pBdr>
                          <w:bottom w:val="single" w:sz="6" w:space="1" w:color="auto"/>
                        </w:pBdr>
                        <w:spacing w:before="240" w:after="100" w:afterAutospacing="1"/>
                        <w:jc w:val="both"/>
                        <w:rPr>
                          <w:rFonts w:eastAsia="Times New Roman"/>
                          <w:b/>
                          <w:bCs/>
                          <w:color w:val="FF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FF0000"/>
                          <w:szCs w:val="24"/>
                          <w:lang w:eastAsia="sk-SK"/>
                        </w:rPr>
                        <w:t>Jednorazová dotácia vo výške 100 eur pre nezaopatrené dieťa, na ktoré je určená vyživovacia povinnosť rozhodnutím súdu najviac vo výške 150 EUR</w:t>
                      </w:r>
                    </w:p>
                    <w:p w:rsidR="00D82DEE" w:rsidRDefault="00D82DEE" w:rsidP="00D82DEE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u w:val="single"/>
                          <w:lang w:eastAsia="sk-SK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lang w:eastAsia="sk-SK"/>
                        </w:rPr>
                        <w:t xml:space="preserve">Žiadateľom o dotáciu je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u w:val="single"/>
                          <w:lang w:eastAsia="sk-SK"/>
                        </w:rPr>
                        <w:t>rodič dieťaťa alebo plnoleté nezaopatrené dieťa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u w:val="single"/>
                          <w:lang w:eastAsia="sk-SK"/>
                        </w:rPr>
                        <w:t>, ktorý je prijímateľom súdom určeného výživného.</w:t>
                      </w:r>
                    </w:p>
                    <w:p w:rsidR="00D82DEE" w:rsidRDefault="00D82DEE" w:rsidP="00D82DEE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 xml:space="preserve">Žiadateľ je povinný k  žiadosti predložiť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Cs w:val="24"/>
                          <w:lang w:eastAsia="sk-SK"/>
                        </w:rPr>
                        <w:t>posledné vykonateľné rozhodnutie súdu o určení vyživovacej povinnosti.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 xml:space="preserve"> Úrad pri posúdení nároku na dotáciu  neskúma, či  povinná osoba si plní resp. neplní svoju vyživovaciu povinnosť, ani či je úradom poskytované náhradné výživné.</w:t>
                      </w:r>
                    </w:p>
                    <w:p w:rsidR="009445FB" w:rsidRPr="009445FB" w:rsidRDefault="00D82DEE" w:rsidP="009445FB">
                      <w:pPr>
                        <w:spacing w:before="100" w:beforeAutospacing="1" w:after="240"/>
                        <w:jc w:val="both"/>
                        <w:rPr>
                          <w:rFonts w:eastAsia="Times New Roman"/>
                          <w:color w:val="000000"/>
                          <w:szCs w:val="24"/>
                          <w:u w:val="single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Rodič viacerých nezaopatrených detí so súdom určenou vyživovacou povinnosťou podáva len 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u w:val="single"/>
                          <w:lang w:eastAsia="sk-SK"/>
                        </w:rPr>
                        <w:t>jednu žiadosť za všetky deti, na ktoré bola určená vyživovacia povinnosť najviac v sume 150 eur.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2DEE" w:rsidRPr="00D82DEE" w:rsidRDefault="00D82DEE" w:rsidP="00D82DEE">
      <w:pPr>
        <w:spacing w:before="100" w:beforeAutospacing="1" w:after="100" w:afterAutospacing="1"/>
        <w:rPr>
          <w:szCs w:val="24"/>
        </w:rPr>
      </w:pPr>
    </w:p>
    <w:p w:rsidR="009445FB" w:rsidRDefault="009445FB" w:rsidP="009445FB">
      <w:pPr>
        <w:spacing w:before="100" w:beforeAutospacing="1" w:after="100" w:afterAutospacing="1"/>
        <w:jc w:val="both"/>
        <w:rPr>
          <w:rFonts w:eastAsia="Times New Roman"/>
          <w:b/>
          <w:bCs/>
          <w:color w:val="FF0000"/>
          <w:szCs w:val="24"/>
          <w:lang w:eastAsia="sk-SK"/>
        </w:rPr>
      </w:pPr>
    </w:p>
    <w:p w:rsidR="00F047E5" w:rsidRDefault="009445FB" w:rsidP="009445FB">
      <w:pPr>
        <w:spacing w:before="100" w:beforeAutospacing="1" w:after="100" w:afterAutospacing="1"/>
        <w:jc w:val="both"/>
        <w:rPr>
          <w:rFonts w:eastAsia="Times New Roman"/>
          <w:b/>
          <w:bCs/>
          <w:color w:val="FF0000"/>
          <w:szCs w:val="24"/>
          <w:lang w:eastAsia="sk-SK"/>
        </w:rPr>
      </w:pPr>
      <w:r w:rsidRPr="00D82DEE">
        <w:rPr>
          <w:noProof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D44404" wp14:editId="334233CE">
                <wp:simplePos x="0" y="0"/>
                <wp:positionH relativeFrom="margin">
                  <wp:align>right</wp:align>
                </wp:positionH>
                <wp:positionV relativeFrom="paragraph">
                  <wp:posOffset>4630420</wp:posOffset>
                </wp:positionV>
                <wp:extent cx="5756275" cy="3766820"/>
                <wp:effectExtent l="0" t="0" r="15875" b="2413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37668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FB" w:rsidRPr="009445FB" w:rsidRDefault="009445FB" w:rsidP="009445FB">
                            <w:pPr>
                              <w:pBdr>
                                <w:bottom w:val="single" w:sz="6" w:space="1" w:color="auto"/>
                              </w:pBdr>
                              <w:spacing w:before="240" w:after="100" w:afterAutospacing="1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Cs w:val="24"/>
                                <w:lang w:eastAsia="sk-SK"/>
                              </w:rPr>
                              <w:t>Jednorazová dotácia vo výške 100 Eur pre plnoletú fyzickú osobu, pre ktorú sa v období od 30. apríla 2020 do 31. októbra 2022 vykonávali opatrenia sociálnoprávnej ochrany detí a sociálnej kurately v centre pre deti a rodiny na základe rozhodnutia súdu pobytovou formou, s výnimkou výkonu resocializačného programu</w:t>
                            </w:r>
                          </w:p>
                          <w:p w:rsidR="009445FB" w:rsidRDefault="009445FB" w:rsidP="009445F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lang w:eastAsia="sk-SK"/>
                              </w:rPr>
                              <w:t>Žiadateľom o dotáciu je plnoletá fyzická osoba, ktorej bola rozhodnutím súdu pobytovou formou poskytovaná starostlivosť v centre pre deti a rodiny, a táto jej v období od 30.04.2020 do 31.10.2022 bola ukončená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z dôvodov:</w:t>
                            </w:r>
                          </w:p>
                          <w:p w:rsidR="009445FB" w:rsidRDefault="009445FB" w:rsidP="009445F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dovŕšením plnoletosti (t. j. plnoletá osoba opustila centrum dovŕšením 18 roku veku) alebo</w:t>
                            </w:r>
                          </w:p>
                          <w:p w:rsidR="009445FB" w:rsidRDefault="009445FB" w:rsidP="009445FB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ak v posudzovanom období sa ukončilo poskytovanie starostlivosti na základe dohody medzi mladým dospelým a centrom.</w:t>
                            </w:r>
                          </w:p>
                          <w:p w:rsidR="009445FB" w:rsidRDefault="009445FB" w:rsidP="009445FB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Poskytnutie dotácie sa nevzťahuje na plnoleté fyzické osoby, ktoré ukončili v období 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  <w:t>od 30.04.2020 do 31.10.2022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 resocializačný program.</w:t>
                            </w:r>
                          </w:p>
                          <w:p w:rsidR="009445FB" w:rsidRDefault="009445FB" w:rsidP="009445FB">
                            <w:pPr>
                              <w:spacing w:before="100" w:beforeAutospacing="1" w:after="240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Žiadateľ nie je povinný k žiadosti predkladať podporné doklady, podmienky pre výplatu jednorazovej dotácie si overuje príslušný úrad práce, sociálnych vecí a rodiny.</w:t>
                            </w:r>
                          </w:p>
                          <w:p w:rsidR="009445FB" w:rsidRDefault="009445FB" w:rsidP="009445FB">
                            <w:pPr>
                              <w:spacing w:before="100" w:beforeAutospacing="1" w:after="240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4404" id="_x0000_s1027" type="#_x0000_t202" style="position:absolute;left:0;text-align:left;margin-left:402.05pt;margin-top:364.6pt;width:453.25pt;height:296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" fillcolor="#f7caac [1301]" strokeweight="2pt">
                <v:textbox>
                  <w:txbxContent>
                    <w:p w:rsidR="009445FB" w:rsidRPr="009445FB" w:rsidRDefault="009445FB" w:rsidP="009445FB">
                      <w:pPr>
                        <w:pBdr>
                          <w:bottom w:val="single" w:sz="6" w:space="1" w:color="auto"/>
                        </w:pBdr>
                        <w:spacing w:before="240" w:after="100" w:afterAutospacing="1"/>
                        <w:jc w:val="both"/>
                        <w:rPr>
                          <w:rFonts w:eastAsia="Times New Roman"/>
                          <w:b/>
                          <w:bCs/>
                          <w:color w:val="FF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FF0000"/>
                          <w:szCs w:val="24"/>
                          <w:lang w:eastAsia="sk-SK"/>
                        </w:rPr>
                        <w:t>Jednorazová dotácia vo výške 100 Eur pre plnoletú fyzickú osobu, pre ktorú sa v období od 30. apríla 2020 do 31. októbra 2022 vykonávali opatrenia sociálnoprávnej ochrany detí a sociálnej kurately v centre pre deti a rodiny na základe rozhodnutia súdu pobytovou formou, s výnimkou výkonu resocializačného programu</w:t>
                      </w:r>
                    </w:p>
                    <w:p w:rsidR="009445FB" w:rsidRDefault="009445FB" w:rsidP="009445FB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lang w:eastAsia="sk-SK"/>
                        </w:rPr>
                        <w:t>Žiadateľom o dotáciu je plnoletá fyzická osoba, ktorej bola rozhodnutím súdu pobytovou formou poskytovaná starostlivosť v centre pre deti a rodiny, a táto jej v období od 30.04.2020 do 31.10.2022 bola ukončená 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z dôvodov:</w:t>
                      </w:r>
                    </w:p>
                    <w:p w:rsidR="009445FB" w:rsidRDefault="009445FB" w:rsidP="009445F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dovŕšením plnoletosti (t. j. plnoletá osoba opustila centrum dovŕšením 18 roku veku) alebo</w:t>
                      </w:r>
                    </w:p>
                    <w:p w:rsidR="009445FB" w:rsidRDefault="009445FB" w:rsidP="009445FB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ak v posudzovanom období sa ukončilo poskytovanie starostlivosti na základe dohody medzi mladým dospelým a centrom.</w:t>
                      </w:r>
                    </w:p>
                    <w:p w:rsidR="009445FB" w:rsidRDefault="009445FB" w:rsidP="009445FB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Poskytnutie dotácie sa nevzťahuje na plnoleté fyzické osoby, ktoré ukončili v období 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u w:val="single"/>
                          <w:lang w:eastAsia="sk-SK"/>
                        </w:rPr>
                        <w:t>od 30.04.2020 do 31.10.2022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 resocializačný program.</w:t>
                      </w:r>
                    </w:p>
                    <w:p w:rsidR="009445FB" w:rsidRDefault="009445FB" w:rsidP="009445FB">
                      <w:pPr>
                        <w:spacing w:before="100" w:beforeAutospacing="1" w:after="240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Žiadateľ nie je povinný k žiadosti predkladať podporné doklady, podmienky pre výplatu jednorazovej dotácie si overuje príslušný úrad práce, sociálnych vecí a rodiny.</w:t>
                      </w:r>
                    </w:p>
                    <w:p w:rsidR="009445FB" w:rsidRDefault="009445FB" w:rsidP="009445FB">
                      <w:pPr>
                        <w:spacing w:before="100" w:beforeAutospacing="1" w:after="240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DEE" w:rsidRPr="00D82DEE">
        <w:rPr>
          <w:noProof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C34BEC" wp14:editId="76446197">
                <wp:simplePos x="0" y="0"/>
                <wp:positionH relativeFrom="margin">
                  <wp:align>left</wp:align>
                </wp:positionH>
                <wp:positionV relativeFrom="paragraph">
                  <wp:posOffset>53061</wp:posOffset>
                </wp:positionV>
                <wp:extent cx="5749290" cy="1404620"/>
                <wp:effectExtent l="0" t="0" r="22860" b="1206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EE" w:rsidRDefault="00D82DEE" w:rsidP="009445FB">
                            <w:pPr>
                              <w:pBdr>
                                <w:bottom w:val="single" w:sz="6" w:space="1" w:color="auto"/>
                              </w:pBdr>
                              <w:spacing w:before="240" w:after="100" w:afterAutospacing="1"/>
                              <w:jc w:val="both"/>
                              <w:rPr>
                                <w:rFonts w:eastAsia="Times New Roman"/>
                                <w:color w:val="FF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FF0000"/>
                                <w:szCs w:val="24"/>
                                <w:lang w:eastAsia="sk-SK"/>
                              </w:rPr>
                              <w:t>Jednorazová dotácia vo výške 100 eur pre plnoletú fyzickú osobu, ktorej v období od 30. apríla 2020 do 31. októbra 2022 z dôvodu nadobudnutia plnoletosti zaniklo zverenie do starostlivosti nahrádzajúcej starostlivosť rodičov</w:t>
                            </w:r>
                          </w:p>
                          <w:p w:rsidR="00D82DEE" w:rsidRDefault="00D82DEE" w:rsidP="00D82DEE">
                            <w:p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lang w:eastAsia="sk-SK"/>
                              </w:rPr>
                              <w:t xml:space="preserve">Žiadateľom o dotáciu je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u w:val="single"/>
                                <w:lang w:eastAsia="sk-SK"/>
                              </w:rPr>
                              <w:t>plnoletá fyzická osoba, ktorá bola rozhodnutím súdu zverená do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:</w:t>
                            </w:r>
                          </w:p>
                          <w:p w:rsidR="00D82DEE" w:rsidRDefault="00D82DEE" w:rsidP="00D82DE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osobnej starostlivosti inej fyzickej osoby než rodiča alebo</w:t>
                            </w:r>
                          </w:p>
                          <w:p w:rsidR="00D82DEE" w:rsidRDefault="00D82DEE" w:rsidP="00D82DE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pestúnskej starostlivosti alebo</w:t>
                            </w:r>
                          </w:p>
                          <w:p w:rsidR="00D82DEE" w:rsidRDefault="00D82DEE" w:rsidP="00D82DE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poručníctva, ak sa poručník osobne staral o dieťa alebo</w:t>
                            </w:r>
                          </w:p>
                          <w:p w:rsidR="00D82DEE" w:rsidRDefault="00D82DEE" w:rsidP="00D82DEE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starostlivosti rozhodnutím súdu nariadením neodkladného opatrenia, ak súd konal o zverení do náhradnej starostlivosti podľa bodu 1. – 3.</w:t>
                            </w:r>
                          </w:p>
                          <w:p w:rsidR="00D82DEE" w:rsidRDefault="00D82DEE" w:rsidP="00D82DEE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a tejto fyzickej osobe v období od 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Cs w:val="24"/>
                                <w:lang w:eastAsia="sk-SK"/>
                              </w:rPr>
                              <w:t>30. apríla 2020 do 31. októbra 2022 z dôvodu nadobudnutia plnoletosti zaniklo zverenie do náhradnej starostlivosti.</w:t>
                            </w:r>
                          </w:p>
                          <w:p w:rsidR="00D82DEE" w:rsidRDefault="00D82DEE" w:rsidP="00D82DEE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Žiadateľ nie je povinný k žiadosti predkladať podporné doklady, podmienky pre výplatu jednorazovej dotácie si overuje príslušný úrad práce, sociálnych vecí a rodiny.</w:t>
                            </w:r>
                          </w:p>
                          <w:p w:rsidR="00D82DEE" w:rsidRDefault="00D82DEE" w:rsidP="009445FB">
                            <w:pPr>
                              <w:spacing w:before="100" w:beforeAutospacing="1" w:after="240"/>
                              <w:jc w:val="both"/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Cs w:val="24"/>
                                <w:lang w:eastAsia="sk-SK"/>
                              </w:rPr>
                              <w:t>Plnoleté nezaopatrené dieťa, ktorému súd predĺžil náhradnú starostlivosť (pestúnska starostlivosť) do 19 roku veku, si môže podať žiadosť až po ukončení predĺženej náhradnej starostlivosti, ak k ukončeniu  došlo v období od 30.04.2020 do 31.10.2022.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34BEC" id="_x0000_s1028" type="#_x0000_t202" style="position:absolute;left:0;text-align:left;margin-left:0;margin-top:4.2pt;width:452.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" fillcolor="#b4c6e7 [1304]" strokeweight="2pt">
                <v:textbox style="mso-fit-shape-to-text:t">
                  <w:txbxContent>
                    <w:p w:rsidR="00D82DEE" w:rsidRDefault="00D82DEE" w:rsidP="009445FB">
                      <w:pPr>
                        <w:pBdr>
                          <w:bottom w:val="single" w:sz="6" w:space="1" w:color="auto"/>
                        </w:pBdr>
                        <w:spacing w:before="240" w:after="100" w:afterAutospacing="1"/>
                        <w:jc w:val="both"/>
                        <w:rPr>
                          <w:rFonts w:eastAsia="Times New Roman"/>
                          <w:color w:val="FF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FF0000"/>
                          <w:szCs w:val="24"/>
                          <w:lang w:eastAsia="sk-SK"/>
                        </w:rPr>
                        <w:t>Jednorazová dotácia vo výške 100 eur pre plnoletú fyzickú osobu, ktorej v období od 30. apríla 2020 do 31. októbra 2022 z dôvodu nadobudnutia plnoletosti zaniklo zverenie do starostlivosti nahrádzajúcej starostlivosť rodičov</w:t>
                      </w:r>
                    </w:p>
                    <w:p w:rsidR="00D82DEE" w:rsidRDefault="00D82DEE" w:rsidP="00D82DEE">
                      <w:p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lang w:eastAsia="sk-SK"/>
                        </w:rPr>
                        <w:t xml:space="preserve">Žiadateľom o dotáciu je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u w:val="single"/>
                          <w:lang w:eastAsia="sk-SK"/>
                        </w:rPr>
                        <w:t>plnoletá fyzická osoba, ktorá bola rozhodnutím súdu zverená do</w:t>
                      </w: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:</w:t>
                      </w:r>
                    </w:p>
                    <w:p w:rsidR="00D82DEE" w:rsidRDefault="00D82DEE" w:rsidP="00D82DE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osobnej starostlivosti inej fyzickej osoby než rodiča alebo</w:t>
                      </w:r>
                    </w:p>
                    <w:p w:rsidR="00D82DEE" w:rsidRDefault="00D82DEE" w:rsidP="00D82DE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pestúnskej starostlivosti alebo</w:t>
                      </w:r>
                    </w:p>
                    <w:p w:rsidR="00D82DEE" w:rsidRDefault="00D82DEE" w:rsidP="00D82DE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poručníctva, ak sa poručník osobne staral o dieťa alebo</w:t>
                      </w:r>
                    </w:p>
                    <w:p w:rsidR="00D82DEE" w:rsidRDefault="00D82DEE" w:rsidP="00D82DEE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starostlivosti rozhodnutím súdu nariadením neodkladného opatrenia, ak súd konal o zverení do náhradnej starostlivosti podľa bodu 1. – 3.</w:t>
                      </w:r>
                    </w:p>
                    <w:p w:rsidR="00D82DEE" w:rsidRDefault="00D82DEE" w:rsidP="00D82DEE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a tejto fyzickej osobe v období od 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Cs w:val="24"/>
                          <w:lang w:eastAsia="sk-SK"/>
                        </w:rPr>
                        <w:t>30. apríla 2020 do 31. októbra 2022 z dôvodu nadobudnutia plnoletosti zaniklo zverenie do náhradnej starostlivosti.</w:t>
                      </w:r>
                    </w:p>
                    <w:p w:rsidR="00D82DEE" w:rsidRDefault="00D82DEE" w:rsidP="00D82DEE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Žiadateľ nie je povinný k žiadosti predkladať podporné doklady, podmienky pre výplatu jednorazovej dotácie si overuje príslušný úrad práce, sociálnych vecí a rodiny.</w:t>
                      </w:r>
                    </w:p>
                    <w:p w:rsidR="00D82DEE" w:rsidRDefault="00D82DEE" w:rsidP="009445FB">
                      <w:pPr>
                        <w:spacing w:before="100" w:beforeAutospacing="1" w:after="240"/>
                        <w:jc w:val="both"/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</w:pPr>
                      <w:r>
                        <w:rPr>
                          <w:rFonts w:eastAsia="Times New Roman"/>
                          <w:color w:val="000000"/>
                          <w:szCs w:val="24"/>
                          <w:lang w:eastAsia="sk-SK"/>
                        </w:rPr>
                        <w:t>Plnoleté nezaopatrené dieťa, ktorému súd predĺžil náhradnú starostlivosť (pestúnska starostlivosť) do 19 roku veku, si môže podať žiadosť až po ukončení predĺženej náhradnej starostlivosti, ak k ukončeniu  došlo v období od 30.04.2020 do 31.10.2022.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0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3368"/>
    <w:multiLevelType w:val="multilevel"/>
    <w:tmpl w:val="B9C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70474"/>
    <w:multiLevelType w:val="multilevel"/>
    <w:tmpl w:val="183C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66A88"/>
    <w:multiLevelType w:val="multilevel"/>
    <w:tmpl w:val="5F6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E5"/>
    <w:rsid w:val="002A58B4"/>
    <w:rsid w:val="007472BD"/>
    <w:rsid w:val="0092077D"/>
    <w:rsid w:val="009445FB"/>
    <w:rsid w:val="00D82DEE"/>
    <w:rsid w:val="00F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27FBE-0F20-4DD8-B687-B51D5C5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7E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47E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4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45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psvr.gov.sk/social-affairs-and-family/socialne-veci/2.-balik-inflacnej-pomoci.html?page_id=1222654" TargetMode="External"/><Relationship Id="rId5" Type="http://schemas.openxmlformats.org/officeDocument/2006/relationships/hyperlink" Target="https://www.slov-lex.sk/pravne-predpisy/SK/ZZ/2022/353/202210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MPSVR-2120083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Žigová Renáta</dc:creator>
  <cp:keywords/>
  <dc:description/>
  <cp:lastModifiedBy>Žigová Renáta</cp:lastModifiedBy>
  <cp:revision>2</cp:revision>
  <cp:lastPrinted>2022-11-23T10:09:00Z</cp:lastPrinted>
  <dcterms:created xsi:type="dcterms:W3CDTF">2022-11-23T10:54:00Z</dcterms:created>
  <dcterms:modified xsi:type="dcterms:W3CDTF">2022-11-23T10:54:00Z</dcterms:modified>
</cp:coreProperties>
</file>